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89718C" w:rsidTr="00345119">
        <w:tc>
          <w:tcPr>
            <w:tcW w:w="9576" w:type="dxa"/>
            <w:noWrap/>
          </w:tcPr>
          <w:p w:rsidR="008423E4" w:rsidRPr="0022177D" w:rsidRDefault="00F11C04" w:rsidP="00345119">
            <w:pPr>
              <w:pStyle w:val="Heading1"/>
            </w:pPr>
            <w:bookmarkStart w:id="0" w:name="_GoBack"/>
            <w:bookmarkEnd w:id="0"/>
            <w:r w:rsidRPr="00631897">
              <w:t>BILL ANALYSIS</w:t>
            </w:r>
          </w:p>
        </w:tc>
      </w:tr>
    </w:tbl>
    <w:p w:rsidR="008423E4" w:rsidRPr="0022177D" w:rsidRDefault="00F11C04" w:rsidP="008423E4">
      <w:pPr>
        <w:jc w:val="center"/>
      </w:pPr>
    </w:p>
    <w:p w:rsidR="008423E4" w:rsidRPr="00B31F0E" w:rsidRDefault="00F11C04" w:rsidP="008423E4"/>
    <w:p w:rsidR="008423E4" w:rsidRPr="00742794" w:rsidRDefault="00F11C04" w:rsidP="008423E4">
      <w:pPr>
        <w:tabs>
          <w:tab w:val="right" w:pos="9360"/>
        </w:tabs>
      </w:pPr>
    </w:p>
    <w:tbl>
      <w:tblPr>
        <w:tblW w:w="0" w:type="auto"/>
        <w:tblLayout w:type="fixed"/>
        <w:tblLook w:val="01E0" w:firstRow="1" w:lastRow="1" w:firstColumn="1" w:lastColumn="1" w:noHBand="0" w:noVBand="0"/>
      </w:tblPr>
      <w:tblGrid>
        <w:gridCol w:w="9576"/>
      </w:tblGrid>
      <w:tr w:rsidR="0089718C" w:rsidTr="00345119">
        <w:tc>
          <w:tcPr>
            <w:tcW w:w="9576" w:type="dxa"/>
          </w:tcPr>
          <w:p w:rsidR="008423E4" w:rsidRPr="00861995" w:rsidRDefault="00F11C04" w:rsidP="00345119">
            <w:pPr>
              <w:jc w:val="right"/>
            </w:pPr>
            <w:r>
              <w:t>S.B. 460</w:t>
            </w:r>
          </w:p>
        </w:tc>
      </w:tr>
      <w:tr w:rsidR="0089718C" w:rsidTr="00345119">
        <w:tc>
          <w:tcPr>
            <w:tcW w:w="9576" w:type="dxa"/>
          </w:tcPr>
          <w:p w:rsidR="008423E4" w:rsidRPr="00861995" w:rsidRDefault="00F11C04" w:rsidP="002D5F0D">
            <w:pPr>
              <w:jc w:val="right"/>
            </w:pPr>
            <w:r>
              <w:t xml:space="preserve">By: </w:t>
            </w:r>
            <w:r>
              <w:t>Lucio</w:t>
            </w:r>
          </w:p>
        </w:tc>
      </w:tr>
      <w:tr w:rsidR="0089718C" w:rsidTr="00345119">
        <w:tc>
          <w:tcPr>
            <w:tcW w:w="9576" w:type="dxa"/>
          </w:tcPr>
          <w:p w:rsidR="008423E4" w:rsidRPr="00861995" w:rsidRDefault="00F11C04" w:rsidP="00345119">
            <w:pPr>
              <w:jc w:val="right"/>
            </w:pPr>
            <w:r>
              <w:t>Investments &amp; Financial Services</w:t>
            </w:r>
          </w:p>
        </w:tc>
      </w:tr>
      <w:tr w:rsidR="0089718C" w:rsidTr="00345119">
        <w:tc>
          <w:tcPr>
            <w:tcW w:w="9576" w:type="dxa"/>
          </w:tcPr>
          <w:p w:rsidR="008423E4" w:rsidRDefault="00F11C04" w:rsidP="00345119">
            <w:pPr>
              <w:jc w:val="right"/>
            </w:pPr>
            <w:r>
              <w:t>Committee Report (Unamended)</w:t>
            </w:r>
          </w:p>
        </w:tc>
      </w:tr>
    </w:tbl>
    <w:p w:rsidR="008423E4" w:rsidRDefault="00F11C04" w:rsidP="008423E4">
      <w:pPr>
        <w:tabs>
          <w:tab w:val="right" w:pos="9360"/>
        </w:tabs>
      </w:pPr>
    </w:p>
    <w:p w:rsidR="008423E4" w:rsidRDefault="00F11C04" w:rsidP="008423E4"/>
    <w:p w:rsidR="008423E4" w:rsidRDefault="00F11C04" w:rsidP="008423E4"/>
    <w:tbl>
      <w:tblPr>
        <w:tblW w:w="0" w:type="auto"/>
        <w:tblCellMar>
          <w:left w:w="115" w:type="dxa"/>
          <w:right w:w="115" w:type="dxa"/>
        </w:tblCellMar>
        <w:tblLook w:val="01E0" w:firstRow="1" w:lastRow="1" w:firstColumn="1" w:lastColumn="1" w:noHBand="0" w:noVBand="0"/>
      </w:tblPr>
      <w:tblGrid>
        <w:gridCol w:w="9582"/>
      </w:tblGrid>
      <w:tr w:rsidR="0089718C" w:rsidTr="00AC421B">
        <w:tc>
          <w:tcPr>
            <w:tcW w:w="9582" w:type="dxa"/>
          </w:tcPr>
          <w:p w:rsidR="008423E4" w:rsidRPr="00A8133F" w:rsidRDefault="00F11C04" w:rsidP="009A4717">
            <w:pPr>
              <w:rPr>
                <w:b/>
              </w:rPr>
            </w:pPr>
            <w:r w:rsidRPr="009C1E9A">
              <w:rPr>
                <w:b/>
                <w:u w:val="single"/>
              </w:rPr>
              <w:t>BACKGROUND AND PURPOSE</w:t>
            </w:r>
            <w:r>
              <w:rPr>
                <w:b/>
              </w:rPr>
              <w:t xml:space="preserve"> </w:t>
            </w:r>
          </w:p>
          <w:p w:rsidR="008423E4" w:rsidRDefault="00F11C04" w:rsidP="009A4717"/>
          <w:p w:rsidR="008423E4" w:rsidRDefault="00F11C04" w:rsidP="009A4717">
            <w:pPr>
              <w:pStyle w:val="Header"/>
              <w:tabs>
                <w:tab w:val="clear" w:pos="4320"/>
                <w:tab w:val="clear" w:pos="8640"/>
              </w:tabs>
              <w:jc w:val="both"/>
            </w:pPr>
            <w:r>
              <w:t>Interested parties note that a political subdivision</w:t>
            </w:r>
            <w:r>
              <w:t xml:space="preserve"> of the state</w:t>
            </w:r>
            <w:r>
              <w:t xml:space="preserve"> may</w:t>
            </w:r>
            <w:r>
              <w:t xml:space="preserve"> issue new debt in the form of bonds</w:t>
            </w:r>
            <w:r>
              <w:t xml:space="preserve"> </w:t>
            </w:r>
            <w:r>
              <w:t xml:space="preserve">but raise concerns regarding the transparency of the </w:t>
            </w:r>
            <w:r>
              <w:t>bond proposal process. The parties assert</w:t>
            </w:r>
            <w:r>
              <w:t xml:space="preserve"> </w:t>
            </w:r>
            <w:r>
              <w:t>a need to</w:t>
            </w:r>
            <w:r>
              <w:t xml:space="preserve"> ensure that the process by which </w:t>
            </w:r>
            <w:r>
              <w:t xml:space="preserve">a </w:t>
            </w:r>
            <w:r>
              <w:t>political subdivision put</w:t>
            </w:r>
            <w:r>
              <w:t>s</w:t>
            </w:r>
            <w:r>
              <w:t xml:space="preserve"> forth </w:t>
            </w:r>
            <w:r>
              <w:t xml:space="preserve">a </w:t>
            </w:r>
            <w:r>
              <w:t xml:space="preserve">bond proposal for a </w:t>
            </w:r>
            <w:r>
              <w:t xml:space="preserve">public </w:t>
            </w:r>
            <w:r>
              <w:t xml:space="preserve">vote is uniform and transparent to taxpayers. </w:t>
            </w:r>
            <w:r>
              <w:t>The goal</w:t>
            </w:r>
            <w:r>
              <w:t xml:space="preserve"> of </w:t>
            </w:r>
            <w:r>
              <w:t>S.B. 460</w:t>
            </w:r>
            <w:r>
              <w:t xml:space="preserve"> </w:t>
            </w:r>
            <w:r>
              <w:t>is</w:t>
            </w:r>
            <w:r>
              <w:t xml:space="preserve"> to </w:t>
            </w:r>
            <w:r>
              <w:t>ensure</w:t>
            </w:r>
            <w:r>
              <w:t xml:space="preserve"> that</w:t>
            </w:r>
            <w:r>
              <w:t xml:space="preserve"> the process by which</w:t>
            </w:r>
            <w:r>
              <w:t xml:space="preserve"> political subdivision</w:t>
            </w:r>
            <w:r>
              <w:t xml:space="preserve"> bonds are approved or rejected is fair</w:t>
            </w:r>
            <w:r>
              <w:t xml:space="preserve"> and to ensure </w:t>
            </w:r>
            <w:r>
              <w:t>the efficient use of bond proceeds</w:t>
            </w:r>
            <w:r>
              <w:t>.</w:t>
            </w:r>
          </w:p>
          <w:p w:rsidR="008423E4" w:rsidRPr="00E26B13" w:rsidRDefault="00F11C04" w:rsidP="009A4717">
            <w:pPr>
              <w:rPr>
                <w:b/>
              </w:rPr>
            </w:pPr>
          </w:p>
        </w:tc>
      </w:tr>
      <w:tr w:rsidR="0089718C" w:rsidTr="00AC421B">
        <w:tc>
          <w:tcPr>
            <w:tcW w:w="9582" w:type="dxa"/>
          </w:tcPr>
          <w:p w:rsidR="0017725B" w:rsidRDefault="00F11C04" w:rsidP="009A4717">
            <w:pPr>
              <w:rPr>
                <w:b/>
                <w:u w:val="single"/>
              </w:rPr>
            </w:pPr>
            <w:r>
              <w:rPr>
                <w:b/>
                <w:u w:val="single"/>
              </w:rPr>
              <w:t>CRIMINAL JUSTICE IMPACT</w:t>
            </w:r>
          </w:p>
          <w:p w:rsidR="0017725B" w:rsidRDefault="00F11C04" w:rsidP="009A4717">
            <w:pPr>
              <w:rPr>
                <w:b/>
                <w:u w:val="single"/>
              </w:rPr>
            </w:pPr>
          </w:p>
          <w:p w:rsidR="00986CC5" w:rsidRPr="00986CC5" w:rsidRDefault="00F11C04" w:rsidP="009A4717">
            <w:pPr>
              <w:jc w:val="both"/>
            </w:pPr>
            <w:r>
              <w:t xml:space="preserve">It is the committee's opinion that this bill does not expressly </w:t>
            </w:r>
            <w:r>
              <w:t>create a criminal offense, increase the punishment for an existing criminal offense or category of offenses, or change the eligibility of a person for community supervision, parole, or mandatory supervision.</w:t>
            </w:r>
          </w:p>
          <w:p w:rsidR="0017725B" w:rsidRPr="0017725B" w:rsidRDefault="00F11C04" w:rsidP="009A4717">
            <w:pPr>
              <w:rPr>
                <w:b/>
                <w:u w:val="single"/>
              </w:rPr>
            </w:pPr>
          </w:p>
        </w:tc>
      </w:tr>
      <w:tr w:rsidR="0089718C" w:rsidTr="00AC421B">
        <w:tc>
          <w:tcPr>
            <w:tcW w:w="9582" w:type="dxa"/>
          </w:tcPr>
          <w:p w:rsidR="008423E4" w:rsidRPr="00A8133F" w:rsidRDefault="00F11C04" w:rsidP="009A4717">
            <w:pPr>
              <w:rPr>
                <w:b/>
              </w:rPr>
            </w:pPr>
            <w:r w:rsidRPr="009C1E9A">
              <w:rPr>
                <w:b/>
                <w:u w:val="single"/>
              </w:rPr>
              <w:t>RULEMAKING AUTHORITY</w:t>
            </w:r>
            <w:r>
              <w:rPr>
                <w:b/>
              </w:rPr>
              <w:t xml:space="preserve"> </w:t>
            </w:r>
          </w:p>
          <w:p w:rsidR="008423E4" w:rsidRDefault="00F11C04" w:rsidP="009A4717"/>
          <w:p w:rsidR="00986CC5" w:rsidRDefault="00F11C04" w:rsidP="009A4717">
            <w:pPr>
              <w:pStyle w:val="Header"/>
              <w:tabs>
                <w:tab w:val="clear" w:pos="4320"/>
                <w:tab w:val="clear" w:pos="8640"/>
              </w:tabs>
              <w:jc w:val="both"/>
            </w:pPr>
            <w:r>
              <w:t>It is the committee's o</w:t>
            </w:r>
            <w:r>
              <w:t>pinion that this bill does not expressly grant any additional rulemaking authority to a state officer, department, agency, or institution.</w:t>
            </w:r>
          </w:p>
          <w:p w:rsidR="008423E4" w:rsidRPr="00E21FDC" w:rsidRDefault="00F11C04" w:rsidP="009A4717">
            <w:pPr>
              <w:rPr>
                <w:b/>
              </w:rPr>
            </w:pPr>
          </w:p>
        </w:tc>
      </w:tr>
      <w:tr w:rsidR="0089718C" w:rsidTr="00AC421B">
        <w:tc>
          <w:tcPr>
            <w:tcW w:w="9582" w:type="dxa"/>
          </w:tcPr>
          <w:p w:rsidR="008423E4" w:rsidRPr="00A8133F" w:rsidRDefault="00F11C04" w:rsidP="009A4717">
            <w:pPr>
              <w:rPr>
                <w:b/>
              </w:rPr>
            </w:pPr>
            <w:r w:rsidRPr="009C1E9A">
              <w:rPr>
                <w:b/>
                <w:u w:val="single"/>
              </w:rPr>
              <w:t>ANALYSIS</w:t>
            </w:r>
            <w:r>
              <w:rPr>
                <w:b/>
              </w:rPr>
              <w:t xml:space="preserve"> </w:t>
            </w:r>
          </w:p>
          <w:p w:rsidR="008423E4" w:rsidRDefault="00F11C04" w:rsidP="009A4717"/>
          <w:p w:rsidR="002D7F37" w:rsidRDefault="00F11C04" w:rsidP="009A4717">
            <w:pPr>
              <w:pStyle w:val="Header"/>
              <w:tabs>
                <w:tab w:val="clear" w:pos="4320"/>
                <w:tab w:val="clear" w:pos="8640"/>
              </w:tabs>
              <w:jc w:val="both"/>
            </w:pPr>
            <w:r>
              <w:t xml:space="preserve">S.B. 460 amends the Election Code to </w:t>
            </w:r>
            <w:r>
              <w:t>include</w:t>
            </w:r>
            <w:r>
              <w:t xml:space="preserve"> </w:t>
            </w:r>
            <w:r>
              <w:t xml:space="preserve">any </w:t>
            </w:r>
            <w:r w:rsidRPr="00363B35">
              <w:t xml:space="preserve">sample ballot prepared for </w:t>
            </w:r>
            <w:r>
              <w:t>an</w:t>
            </w:r>
            <w:r w:rsidRPr="00363B35">
              <w:t xml:space="preserve"> election</w:t>
            </w:r>
            <w:r>
              <w:t xml:space="preserve"> to authorize a political subdivision</w:t>
            </w:r>
            <w:r>
              <w:t xml:space="preserve"> of the state</w:t>
            </w:r>
            <w:r>
              <w:t xml:space="preserve"> to issue debt obligations among the information with which the document ordering such election is required to be posted during the 21 days before the election on the political subdivision's website promine</w:t>
            </w:r>
            <w:r>
              <w:t>ntly and together</w:t>
            </w:r>
            <w:r>
              <w:t xml:space="preserve"> with other election-related materials</w:t>
            </w:r>
            <w:r>
              <w:t>, if the political subdivision maintains a website</w:t>
            </w:r>
            <w:r>
              <w:t>.</w:t>
            </w:r>
            <w:r>
              <w:t xml:space="preserve"> The bill</w:t>
            </w:r>
            <w:r>
              <w:t xml:space="preserve"> prohibits</w:t>
            </w:r>
            <w:r w:rsidRPr="00363B35">
              <w:t xml:space="preserve"> the </w:t>
            </w:r>
            <w:r>
              <w:t xml:space="preserve">applicable </w:t>
            </w:r>
            <w:r w:rsidRPr="00363B35">
              <w:t xml:space="preserve">entity that establishes </w:t>
            </w:r>
            <w:r>
              <w:t xml:space="preserve">temporary branch </w:t>
            </w:r>
            <w:r w:rsidRPr="00363B35">
              <w:t xml:space="preserve">early voting polling places </w:t>
            </w:r>
            <w:r>
              <w:t xml:space="preserve">from establishing such polling places </w:t>
            </w:r>
            <w:r>
              <w:t>with the</w:t>
            </w:r>
            <w:r>
              <w:t xml:space="preserve"> intent to affect the outcome of </w:t>
            </w:r>
            <w:r w:rsidRPr="00363B35">
              <w:t>an election at which a political subdivision submits a proposition to the voters to approve the issuance of general obligation bonds.</w:t>
            </w:r>
          </w:p>
          <w:p w:rsidR="002D7F37" w:rsidRDefault="00F11C04" w:rsidP="009A4717">
            <w:pPr>
              <w:pStyle w:val="Header"/>
              <w:tabs>
                <w:tab w:val="clear" w:pos="4320"/>
                <w:tab w:val="clear" w:pos="8640"/>
              </w:tabs>
              <w:jc w:val="both"/>
            </w:pPr>
          </w:p>
          <w:p w:rsidR="00363B35" w:rsidRDefault="00F11C04" w:rsidP="009A4717">
            <w:pPr>
              <w:pStyle w:val="Header"/>
              <w:tabs>
                <w:tab w:val="clear" w:pos="4320"/>
                <w:tab w:val="clear" w:pos="8640"/>
              </w:tabs>
              <w:jc w:val="both"/>
            </w:pPr>
            <w:r>
              <w:t>S.B. 460</w:t>
            </w:r>
            <w:r>
              <w:t xml:space="preserve"> amends the Government Code to prohibit a political subdivision from issuing gen</w:t>
            </w:r>
            <w:r>
              <w:t>eral obligation bond</w:t>
            </w:r>
            <w:r>
              <w:t>s</w:t>
            </w:r>
            <w:r>
              <w:t xml:space="preserve"> to purchase, improve, or construct </w:t>
            </w:r>
            <w:r>
              <w:t xml:space="preserve">certain </w:t>
            </w:r>
            <w:r>
              <w:t xml:space="preserve">improvements or to purchase </w:t>
            </w:r>
            <w:r>
              <w:t xml:space="preserve">personal </w:t>
            </w:r>
            <w:r>
              <w:t xml:space="preserve">non-real </w:t>
            </w:r>
            <w:r>
              <w:t xml:space="preserve">property if the </w:t>
            </w:r>
            <w:r>
              <w:t>weighted average maturity of the issue of bonds to finance the improvements</w:t>
            </w:r>
            <w:r>
              <w:t xml:space="preserve"> or </w:t>
            </w:r>
            <w:r>
              <w:t xml:space="preserve">personal </w:t>
            </w:r>
            <w:r>
              <w:t xml:space="preserve">property </w:t>
            </w:r>
            <w:r>
              <w:t>exceeds 120 percent of the reaso</w:t>
            </w:r>
            <w:r>
              <w:t>nably expected weighted average economic life of the improvements or personal property financed with the issue of bonds</w:t>
            </w:r>
            <w:r>
              <w:t xml:space="preserve">. The bill </w:t>
            </w:r>
            <w:r>
              <w:t xml:space="preserve">limits </w:t>
            </w:r>
            <w:r>
              <w:t>a political subdivision</w:t>
            </w:r>
            <w:r>
              <w:t>'s</w:t>
            </w:r>
            <w:r>
              <w:t xml:space="preserve"> use </w:t>
            </w:r>
            <w:r>
              <w:t xml:space="preserve">of </w:t>
            </w:r>
            <w:r>
              <w:t xml:space="preserve">the unspent proceeds of issued general obligation bonds </w:t>
            </w:r>
            <w:r>
              <w:t>to</w:t>
            </w:r>
            <w:r>
              <w:t xml:space="preserve"> the specific purpose</w:t>
            </w:r>
            <w:r>
              <w:t>s</w:t>
            </w:r>
            <w:r>
              <w:t xml:space="preserve"> for which the bonds were </w:t>
            </w:r>
            <w:r>
              <w:t>authorized</w:t>
            </w:r>
            <w:r>
              <w:t xml:space="preserve">, to retire the bonds, or </w:t>
            </w:r>
            <w:r>
              <w:t xml:space="preserve">to </w:t>
            </w:r>
            <w:r>
              <w:t xml:space="preserve">a purpose other than </w:t>
            </w:r>
            <w:r>
              <w:t xml:space="preserve">such </w:t>
            </w:r>
            <w:r>
              <w:t>specific purpose</w:t>
            </w:r>
            <w:r>
              <w:t>s</w:t>
            </w:r>
            <w:r>
              <w:t xml:space="preserve"> if the specific purpose</w:t>
            </w:r>
            <w:r>
              <w:t>s</w:t>
            </w:r>
            <w:r>
              <w:t xml:space="preserve"> </w:t>
            </w:r>
            <w:r>
              <w:t xml:space="preserve">are </w:t>
            </w:r>
            <w:r>
              <w:t xml:space="preserve">accomplished or abandoned and </w:t>
            </w:r>
            <w:r>
              <w:t xml:space="preserve">if </w:t>
            </w:r>
            <w:r>
              <w:t>a majority of the votes cast in an election held in the political subdivision approve</w:t>
            </w:r>
            <w:r>
              <w:t xml:space="preserve"> the use of the proceeds for the proposed purpose. </w:t>
            </w:r>
            <w:r>
              <w:t xml:space="preserve">The bill requires the </w:t>
            </w:r>
            <w:r>
              <w:t xml:space="preserve">election order and the notice of election for </w:t>
            </w:r>
            <w:r>
              <w:t xml:space="preserve">such </w:t>
            </w:r>
            <w:r>
              <w:t xml:space="preserve">an election </w:t>
            </w:r>
            <w:r>
              <w:t xml:space="preserve">to </w:t>
            </w:r>
            <w:r>
              <w:t>state the proposed purpose for which the bond proceeds are to be used</w:t>
            </w:r>
            <w:r>
              <w:t xml:space="preserve"> and</w:t>
            </w:r>
            <w:r>
              <w:t xml:space="preserve"> requires a p</w:t>
            </w:r>
            <w:r>
              <w:t xml:space="preserve">olitical subdivision </w:t>
            </w:r>
            <w:r>
              <w:t>to</w:t>
            </w:r>
            <w:r>
              <w:t xml:space="preserve"> hold </w:t>
            </w:r>
            <w:r>
              <w:t>su</w:t>
            </w:r>
            <w:r>
              <w:t xml:space="preserve">ch </w:t>
            </w:r>
            <w:r>
              <w:t>an election in the same manner as an election to issue bonds in the political subdivision.</w:t>
            </w:r>
          </w:p>
          <w:p w:rsidR="00986CC5" w:rsidRDefault="00F11C04" w:rsidP="009A4717">
            <w:pPr>
              <w:pStyle w:val="Header"/>
              <w:tabs>
                <w:tab w:val="clear" w:pos="4320"/>
                <w:tab w:val="clear" w:pos="8640"/>
              </w:tabs>
              <w:jc w:val="both"/>
            </w:pPr>
          </w:p>
          <w:p w:rsidR="00363B35" w:rsidRDefault="00F11C04" w:rsidP="009A4717">
            <w:pPr>
              <w:pStyle w:val="Header"/>
              <w:tabs>
                <w:tab w:val="clear" w:pos="4320"/>
                <w:tab w:val="clear" w:pos="8640"/>
              </w:tabs>
              <w:jc w:val="both"/>
            </w:pPr>
            <w:r>
              <w:t xml:space="preserve">S.B. 460 repeals </w:t>
            </w:r>
            <w:r w:rsidRPr="00363B35">
              <w:t>Chapter 1332, Government Code</w:t>
            </w:r>
            <w:r>
              <w:t>.</w:t>
            </w:r>
          </w:p>
          <w:p w:rsidR="008423E4" w:rsidRPr="00835628" w:rsidRDefault="00F11C04" w:rsidP="009A4717">
            <w:pPr>
              <w:rPr>
                <w:b/>
              </w:rPr>
            </w:pPr>
          </w:p>
        </w:tc>
      </w:tr>
      <w:tr w:rsidR="0089718C" w:rsidTr="00AC421B">
        <w:tc>
          <w:tcPr>
            <w:tcW w:w="9582" w:type="dxa"/>
          </w:tcPr>
          <w:p w:rsidR="008423E4" w:rsidRPr="00A8133F" w:rsidRDefault="00F11C04" w:rsidP="009A4717">
            <w:pPr>
              <w:rPr>
                <w:b/>
              </w:rPr>
            </w:pPr>
            <w:r w:rsidRPr="009C1E9A">
              <w:rPr>
                <w:b/>
                <w:u w:val="single"/>
              </w:rPr>
              <w:lastRenderedPageBreak/>
              <w:t>EFFECTIVE DATE</w:t>
            </w:r>
            <w:r>
              <w:rPr>
                <w:b/>
              </w:rPr>
              <w:t xml:space="preserve"> </w:t>
            </w:r>
          </w:p>
          <w:p w:rsidR="008423E4" w:rsidRDefault="00F11C04" w:rsidP="009A4717"/>
          <w:p w:rsidR="008423E4" w:rsidRPr="003624F2" w:rsidRDefault="00F11C04" w:rsidP="009A4717">
            <w:pPr>
              <w:pStyle w:val="Header"/>
              <w:tabs>
                <w:tab w:val="clear" w:pos="4320"/>
                <w:tab w:val="clear" w:pos="8640"/>
              </w:tabs>
              <w:jc w:val="both"/>
            </w:pPr>
            <w:r>
              <w:t>September 1, 2017.</w:t>
            </w:r>
          </w:p>
          <w:p w:rsidR="008423E4" w:rsidRPr="00233FDB" w:rsidRDefault="00F11C04" w:rsidP="009A4717">
            <w:pPr>
              <w:rPr>
                <w:b/>
              </w:rPr>
            </w:pPr>
          </w:p>
        </w:tc>
      </w:tr>
      <w:tr w:rsidR="0089718C" w:rsidTr="00AC421B">
        <w:tc>
          <w:tcPr>
            <w:tcW w:w="9582" w:type="dxa"/>
          </w:tcPr>
          <w:p w:rsidR="00D77210" w:rsidRPr="00D77210" w:rsidRDefault="00F11C04" w:rsidP="009A4717">
            <w:pPr>
              <w:jc w:val="both"/>
            </w:pPr>
          </w:p>
        </w:tc>
      </w:tr>
    </w:tbl>
    <w:p w:rsidR="004108C3" w:rsidRPr="008423E4" w:rsidRDefault="00F11C04" w:rsidP="008423E4"/>
    <w:sectPr w:rsidR="004108C3" w:rsidRPr="008423E4" w:rsidSect="006D504F">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11C04">
      <w:r>
        <w:separator/>
      </w:r>
    </w:p>
  </w:endnote>
  <w:endnote w:type="continuationSeparator" w:id="0">
    <w:p w:rsidR="00000000" w:rsidRDefault="00F1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89718C" w:rsidTr="009C1E9A">
      <w:trPr>
        <w:cantSplit/>
      </w:trPr>
      <w:tc>
        <w:tcPr>
          <w:tcW w:w="0" w:type="pct"/>
        </w:tcPr>
        <w:p w:rsidR="00137D90" w:rsidRDefault="00F11C04" w:rsidP="009C1E9A">
          <w:pPr>
            <w:pStyle w:val="Footer"/>
            <w:tabs>
              <w:tab w:val="clear" w:pos="8640"/>
              <w:tab w:val="right" w:pos="9360"/>
            </w:tabs>
          </w:pPr>
        </w:p>
      </w:tc>
      <w:tc>
        <w:tcPr>
          <w:tcW w:w="2395" w:type="pct"/>
        </w:tcPr>
        <w:p w:rsidR="00137D90" w:rsidRDefault="00F11C04" w:rsidP="009C1E9A">
          <w:pPr>
            <w:pStyle w:val="Footer"/>
            <w:tabs>
              <w:tab w:val="clear" w:pos="8640"/>
              <w:tab w:val="right" w:pos="9360"/>
            </w:tabs>
          </w:pPr>
        </w:p>
        <w:p w:rsidR="001A4310" w:rsidRDefault="00F11C04" w:rsidP="009C1E9A">
          <w:pPr>
            <w:pStyle w:val="Footer"/>
            <w:tabs>
              <w:tab w:val="clear" w:pos="8640"/>
              <w:tab w:val="right" w:pos="9360"/>
            </w:tabs>
          </w:pPr>
        </w:p>
        <w:p w:rsidR="00137D90" w:rsidRDefault="00F11C04" w:rsidP="009C1E9A">
          <w:pPr>
            <w:pStyle w:val="Footer"/>
            <w:tabs>
              <w:tab w:val="clear" w:pos="8640"/>
              <w:tab w:val="right" w:pos="9360"/>
            </w:tabs>
          </w:pPr>
        </w:p>
      </w:tc>
      <w:tc>
        <w:tcPr>
          <w:tcW w:w="2453" w:type="pct"/>
        </w:tcPr>
        <w:p w:rsidR="00137D90" w:rsidRDefault="00F11C04" w:rsidP="009C1E9A">
          <w:pPr>
            <w:pStyle w:val="Footer"/>
            <w:tabs>
              <w:tab w:val="clear" w:pos="8640"/>
              <w:tab w:val="right" w:pos="9360"/>
            </w:tabs>
            <w:jc w:val="right"/>
          </w:pPr>
        </w:p>
      </w:tc>
    </w:tr>
    <w:tr w:rsidR="0089718C" w:rsidTr="009C1E9A">
      <w:trPr>
        <w:cantSplit/>
      </w:trPr>
      <w:tc>
        <w:tcPr>
          <w:tcW w:w="0" w:type="pct"/>
        </w:tcPr>
        <w:p w:rsidR="00EC379B" w:rsidRDefault="00F11C04" w:rsidP="009C1E9A">
          <w:pPr>
            <w:pStyle w:val="Footer"/>
            <w:tabs>
              <w:tab w:val="clear" w:pos="8640"/>
              <w:tab w:val="right" w:pos="9360"/>
            </w:tabs>
          </w:pPr>
        </w:p>
      </w:tc>
      <w:tc>
        <w:tcPr>
          <w:tcW w:w="2395" w:type="pct"/>
        </w:tcPr>
        <w:p w:rsidR="00EC379B" w:rsidRPr="009C1E9A" w:rsidRDefault="00F11C04" w:rsidP="009C1E9A">
          <w:pPr>
            <w:pStyle w:val="Footer"/>
            <w:tabs>
              <w:tab w:val="clear" w:pos="8640"/>
              <w:tab w:val="right" w:pos="9360"/>
            </w:tabs>
            <w:rPr>
              <w:rFonts w:ascii="Shruti" w:hAnsi="Shruti"/>
              <w:sz w:val="22"/>
            </w:rPr>
          </w:pPr>
          <w:r>
            <w:rPr>
              <w:rFonts w:ascii="Shruti" w:hAnsi="Shruti"/>
              <w:sz w:val="22"/>
            </w:rPr>
            <w:t>85R 28944</w:t>
          </w:r>
        </w:p>
      </w:tc>
      <w:tc>
        <w:tcPr>
          <w:tcW w:w="2453" w:type="pct"/>
        </w:tcPr>
        <w:p w:rsidR="00EC379B" w:rsidRDefault="00F11C04" w:rsidP="009C1E9A">
          <w:pPr>
            <w:pStyle w:val="Footer"/>
            <w:tabs>
              <w:tab w:val="clear" w:pos="8640"/>
              <w:tab w:val="right" w:pos="9360"/>
            </w:tabs>
            <w:jc w:val="right"/>
          </w:pPr>
          <w:r>
            <w:fldChar w:fldCharType="begin"/>
          </w:r>
          <w:r>
            <w:instrText xml:space="preserve"> DOCPROPERTY  OTID  \* MERGEFORMAT </w:instrText>
          </w:r>
          <w:r>
            <w:fldChar w:fldCharType="separate"/>
          </w:r>
          <w:r>
            <w:t>17.125.1087</w:t>
          </w:r>
          <w:r>
            <w:fldChar w:fldCharType="end"/>
          </w:r>
        </w:p>
      </w:tc>
    </w:tr>
    <w:tr w:rsidR="0089718C" w:rsidTr="009C1E9A">
      <w:trPr>
        <w:cantSplit/>
      </w:trPr>
      <w:tc>
        <w:tcPr>
          <w:tcW w:w="0" w:type="pct"/>
        </w:tcPr>
        <w:p w:rsidR="00EC379B" w:rsidRDefault="00F11C04" w:rsidP="009C1E9A">
          <w:pPr>
            <w:pStyle w:val="Footer"/>
            <w:tabs>
              <w:tab w:val="clear" w:pos="4320"/>
              <w:tab w:val="clear" w:pos="8640"/>
              <w:tab w:val="left" w:pos="2865"/>
            </w:tabs>
          </w:pPr>
        </w:p>
      </w:tc>
      <w:tc>
        <w:tcPr>
          <w:tcW w:w="2395" w:type="pct"/>
        </w:tcPr>
        <w:p w:rsidR="00EC379B" w:rsidRPr="009C1E9A" w:rsidRDefault="00F11C04" w:rsidP="009C1E9A">
          <w:pPr>
            <w:pStyle w:val="Footer"/>
            <w:tabs>
              <w:tab w:val="clear" w:pos="4320"/>
              <w:tab w:val="clear" w:pos="8640"/>
              <w:tab w:val="left" w:pos="2865"/>
            </w:tabs>
            <w:rPr>
              <w:rFonts w:ascii="Shruti" w:hAnsi="Shruti"/>
              <w:sz w:val="22"/>
            </w:rPr>
          </w:pPr>
        </w:p>
      </w:tc>
      <w:tc>
        <w:tcPr>
          <w:tcW w:w="2453" w:type="pct"/>
        </w:tcPr>
        <w:p w:rsidR="00EC379B" w:rsidRDefault="00F11C04" w:rsidP="006D504F">
          <w:pPr>
            <w:pStyle w:val="Footer"/>
            <w:rPr>
              <w:rStyle w:val="PageNumber"/>
            </w:rPr>
          </w:pPr>
        </w:p>
        <w:p w:rsidR="00EC379B" w:rsidRDefault="00F11C04" w:rsidP="009C1E9A">
          <w:pPr>
            <w:pStyle w:val="Footer"/>
            <w:tabs>
              <w:tab w:val="clear" w:pos="8640"/>
              <w:tab w:val="right" w:pos="9360"/>
            </w:tabs>
            <w:jc w:val="right"/>
          </w:pPr>
        </w:p>
      </w:tc>
    </w:tr>
    <w:tr w:rsidR="0089718C" w:rsidTr="009C1E9A">
      <w:trPr>
        <w:cantSplit/>
        <w:trHeight w:val="323"/>
      </w:trPr>
      <w:tc>
        <w:tcPr>
          <w:tcW w:w="0" w:type="pct"/>
          <w:gridSpan w:val="3"/>
        </w:tcPr>
        <w:p w:rsidR="00EC379B" w:rsidRDefault="00F11C04"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F11C04" w:rsidP="009C1E9A">
          <w:pPr>
            <w:pStyle w:val="Footer"/>
            <w:tabs>
              <w:tab w:val="clear" w:pos="8640"/>
              <w:tab w:val="right" w:pos="9360"/>
            </w:tabs>
            <w:jc w:val="center"/>
          </w:pPr>
        </w:p>
      </w:tc>
    </w:tr>
  </w:tbl>
  <w:p w:rsidR="00EC379B" w:rsidRPr="00FF6F72" w:rsidRDefault="00F11C04"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11C04">
      <w:r>
        <w:separator/>
      </w:r>
    </w:p>
  </w:footnote>
  <w:footnote w:type="continuationSeparator" w:id="0">
    <w:p w:rsidR="00000000" w:rsidRDefault="00F11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8C"/>
    <w:rsid w:val="0089718C"/>
    <w:rsid w:val="00F1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66055"/>
    <w:rPr>
      <w:sz w:val="16"/>
      <w:szCs w:val="16"/>
    </w:rPr>
  </w:style>
  <w:style w:type="paragraph" w:styleId="CommentText">
    <w:name w:val="annotation text"/>
    <w:basedOn w:val="Normal"/>
    <w:link w:val="CommentTextChar"/>
    <w:rsid w:val="00D66055"/>
    <w:rPr>
      <w:sz w:val="20"/>
      <w:szCs w:val="20"/>
    </w:rPr>
  </w:style>
  <w:style w:type="character" w:customStyle="1" w:styleId="CommentTextChar">
    <w:name w:val="Comment Text Char"/>
    <w:basedOn w:val="DefaultParagraphFont"/>
    <w:link w:val="CommentText"/>
    <w:rsid w:val="00D66055"/>
  </w:style>
  <w:style w:type="paragraph" w:styleId="CommentSubject">
    <w:name w:val="annotation subject"/>
    <w:basedOn w:val="CommentText"/>
    <w:next w:val="CommentText"/>
    <w:link w:val="CommentSubjectChar"/>
    <w:rsid w:val="00D66055"/>
    <w:rPr>
      <w:b/>
      <w:bCs/>
    </w:rPr>
  </w:style>
  <w:style w:type="character" w:customStyle="1" w:styleId="CommentSubjectChar">
    <w:name w:val="Comment Subject Char"/>
    <w:basedOn w:val="CommentTextChar"/>
    <w:link w:val="CommentSubject"/>
    <w:rsid w:val="00D66055"/>
    <w:rPr>
      <w:b/>
      <w:bCs/>
    </w:rPr>
  </w:style>
  <w:style w:type="paragraph" w:styleId="Revision">
    <w:name w:val="Revision"/>
    <w:hidden/>
    <w:uiPriority w:val="99"/>
    <w:semiHidden/>
    <w:rsid w:val="00CA3F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D66055"/>
    <w:rPr>
      <w:sz w:val="16"/>
      <w:szCs w:val="16"/>
    </w:rPr>
  </w:style>
  <w:style w:type="paragraph" w:styleId="CommentText">
    <w:name w:val="annotation text"/>
    <w:basedOn w:val="Normal"/>
    <w:link w:val="CommentTextChar"/>
    <w:rsid w:val="00D66055"/>
    <w:rPr>
      <w:sz w:val="20"/>
      <w:szCs w:val="20"/>
    </w:rPr>
  </w:style>
  <w:style w:type="character" w:customStyle="1" w:styleId="CommentTextChar">
    <w:name w:val="Comment Text Char"/>
    <w:basedOn w:val="DefaultParagraphFont"/>
    <w:link w:val="CommentText"/>
    <w:rsid w:val="00D66055"/>
  </w:style>
  <w:style w:type="paragraph" w:styleId="CommentSubject">
    <w:name w:val="annotation subject"/>
    <w:basedOn w:val="CommentText"/>
    <w:next w:val="CommentText"/>
    <w:link w:val="CommentSubjectChar"/>
    <w:rsid w:val="00D66055"/>
    <w:rPr>
      <w:b/>
      <w:bCs/>
    </w:rPr>
  </w:style>
  <w:style w:type="character" w:customStyle="1" w:styleId="CommentSubjectChar">
    <w:name w:val="Comment Subject Char"/>
    <w:basedOn w:val="CommentTextChar"/>
    <w:link w:val="CommentSubject"/>
    <w:rsid w:val="00D66055"/>
    <w:rPr>
      <w:b/>
      <w:bCs/>
    </w:rPr>
  </w:style>
  <w:style w:type="paragraph" w:styleId="Revision">
    <w:name w:val="Revision"/>
    <w:hidden/>
    <w:uiPriority w:val="99"/>
    <w:semiHidden/>
    <w:rsid w:val="00CA3F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2678</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BA - SB00460 (Committee Report (Unamended))</vt:lpstr>
    </vt:vector>
  </TitlesOfParts>
  <Company>State of Texas</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28944</dc:subject>
  <dc:creator>State of Texas</dc:creator>
  <dc:description>SB 460 by Lucio-(H)Investments &amp; Financial Services</dc:description>
  <cp:lastModifiedBy>Molly Hoffman-Bricker</cp:lastModifiedBy>
  <cp:revision>2</cp:revision>
  <cp:lastPrinted>2017-05-06T01:15:00Z</cp:lastPrinted>
  <dcterms:created xsi:type="dcterms:W3CDTF">2017-05-08T20:33:00Z</dcterms:created>
  <dcterms:modified xsi:type="dcterms:W3CDTF">2017-05-08T20:33:00Z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17.125.1087</vt:lpwstr>
  </property>
</Properties>
</file>